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1" w:rsidRPr="00FD08A1" w:rsidRDefault="00FD08A1">
      <w:pPr>
        <w:rPr>
          <w:b/>
          <w:u w:val="single"/>
        </w:rPr>
      </w:pPr>
      <w:r w:rsidRPr="00FD08A1">
        <w:rPr>
          <w:b/>
          <w:u w:val="single"/>
        </w:rPr>
        <w:t>Evaluation des progrès des élèves :</w:t>
      </w:r>
    </w:p>
    <w:p w:rsidR="00FD08A1" w:rsidRDefault="00FD08A1">
      <w:r>
        <w:t xml:space="preserve"> Pendant la formation :</w:t>
      </w:r>
    </w:p>
    <w:p w:rsidR="00FD08A1" w:rsidRDefault="00FD08A1">
      <w:r>
        <w:t xml:space="preserve"> - quatre évaluations de synthèse correspondant aux quatre étapes de la formation </w:t>
      </w:r>
    </w:p>
    <w:p w:rsidR="00FD08A1" w:rsidRDefault="00FD08A1">
      <w:r>
        <w:t xml:space="preserve"> - Des évaluations de chaque compétence à la fin des étapes.</w:t>
      </w:r>
    </w:p>
    <w:p w:rsidR="00FD08A1" w:rsidRDefault="00FD08A1">
      <w:r>
        <w:t>- Des examens blancs sont réalisés à la fin de la formation.</w:t>
      </w:r>
    </w:p>
    <w:p w:rsidR="00FD08A1" w:rsidRDefault="00FD08A1"/>
    <w:p w:rsidR="00FD08A1" w:rsidRDefault="00FD08A1">
      <w:r>
        <w:t xml:space="preserve"> Les deux examens évaluent :</w:t>
      </w:r>
    </w:p>
    <w:p w:rsidR="005736EB" w:rsidRDefault="005736EB">
      <w:r>
        <w:t>Examen théorique :</w:t>
      </w:r>
    </w:p>
    <w:p w:rsidR="00FD08A1" w:rsidRDefault="00FD08A1">
      <w:r>
        <w:t xml:space="preserve"> - les connaissances théoriques indispensables à la conduite.</w:t>
      </w:r>
      <w:r w:rsidRPr="00FD08A1">
        <w:t xml:space="preserve"> </w:t>
      </w:r>
      <w:r>
        <w:t>ETG (Epreuve du code de la Route) : Obtenir au moins 35 bonnes réponses sur 40</w:t>
      </w:r>
    </w:p>
    <w:p w:rsidR="00FD08A1" w:rsidRDefault="00FD08A1">
      <w:r>
        <w:t>Examen pratique</w:t>
      </w:r>
      <w:r w:rsidR="005736EB">
        <w:t> :</w:t>
      </w:r>
    </w:p>
    <w:p w:rsidR="00FD08A1" w:rsidRDefault="00FD08A1">
      <w:r>
        <w:t>- la connaissance des consignes de sécurité.</w:t>
      </w:r>
    </w:p>
    <w:p w:rsidR="00FD08A1" w:rsidRDefault="00FD08A1">
      <w:r>
        <w:t xml:space="preserve"> - l’aptitude à la conduite du véhicule, garantir sa sécurité et celle des autres usagers.</w:t>
      </w:r>
    </w:p>
    <w:p w:rsidR="007633F3" w:rsidRDefault="00FD08A1">
      <w:r>
        <w:t xml:space="preserve"> </w:t>
      </w:r>
    </w:p>
    <w:sectPr w:rsidR="007633F3" w:rsidSect="0076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08A1"/>
    <w:rsid w:val="005736EB"/>
    <w:rsid w:val="007633F3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2020-02-28T14:38:00Z</dcterms:created>
  <dcterms:modified xsi:type="dcterms:W3CDTF">2020-02-28T14:51:00Z</dcterms:modified>
</cp:coreProperties>
</file>